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pPr w:leftFromText="180" w:rightFromText="180" w:vertAnchor="text" w:horzAnchor="page" w:tblpX="5458" w:tblpY="8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tblGrid>
      <w:tr w:rsidR="00B965F9" w14:paraId="5E64A1D5" w14:textId="77777777" w:rsidTr="00B965F9">
        <w:tc>
          <w:tcPr>
            <w:tcW w:w="5189" w:type="dxa"/>
          </w:tcPr>
          <w:p w14:paraId="4C6F217D" w14:textId="77777777" w:rsidR="00B965F9" w:rsidRPr="002F56D3" w:rsidRDefault="00B965F9" w:rsidP="00B965F9">
            <w:pPr>
              <w:tabs>
                <w:tab w:val="left" w:pos="6180"/>
              </w:tabs>
              <w:rPr>
                <w:sz w:val="40"/>
                <w:szCs w:val="40"/>
              </w:rPr>
            </w:pPr>
            <w:r w:rsidRPr="002F56D3">
              <w:rPr>
                <w:sz w:val="40"/>
                <w:szCs w:val="40"/>
              </w:rPr>
              <w:t>NAJEMNA POGODBA Št._____</w:t>
            </w:r>
          </w:p>
        </w:tc>
      </w:tr>
    </w:tbl>
    <w:p w14:paraId="70475089" w14:textId="56364E5F" w:rsidR="002F56D3" w:rsidRDefault="00B965F9" w:rsidP="002F56D3">
      <w:pPr>
        <w:tabs>
          <w:tab w:val="left" w:pos="6180"/>
        </w:tabs>
      </w:pPr>
      <w:r>
        <w:rPr>
          <w:noProof/>
        </w:rPr>
        <w:drawing>
          <wp:inline distT="0" distB="0" distL="0" distR="0" wp14:anchorId="24B79F8D" wp14:editId="55A15805">
            <wp:extent cx="1504950" cy="657225"/>
            <wp:effectExtent l="0" t="0" r="0" b="9525"/>
            <wp:docPr id="4806773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657225"/>
                    </a:xfrm>
                    <a:prstGeom prst="rect">
                      <a:avLst/>
                    </a:prstGeom>
                    <a:noFill/>
                    <a:ln>
                      <a:noFill/>
                    </a:ln>
                  </pic:spPr>
                </pic:pic>
              </a:graphicData>
            </a:graphic>
          </wp:inline>
        </w:drawing>
      </w:r>
      <w:r w:rsidR="002F56D3">
        <w:tab/>
      </w:r>
    </w:p>
    <w:tbl>
      <w:tblPr>
        <w:tblStyle w:val="Tabelamrea"/>
        <w:tblpPr w:leftFromText="141" w:rightFromText="141" w:vertAnchor="text" w:horzAnchor="page" w:tblpX="5527" w:tblpY="312"/>
        <w:tblW w:w="0" w:type="auto"/>
        <w:tblBorders>
          <w:top w:val="none" w:sz="0" w:space="0" w:color="auto"/>
          <w:left w:val="none" w:sz="0" w:space="0" w:color="auto"/>
          <w:right w:val="none" w:sz="0" w:space="0" w:color="auto"/>
        </w:tblBorders>
        <w:tblLook w:val="04A0" w:firstRow="1" w:lastRow="0" w:firstColumn="1" w:lastColumn="0" w:noHBand="0" w:noVBand="1"/>
      </w:tblPr>
      <w:tblGrid>
        <w:gridCol w:w="2943"/>
        <w:gridCol w:w="2585"/>
      </w:tblGrid>
      <w:tr w:rsidR="00A4575C" w14:paraId="6E894E18" w14:textId="77777777" w:rsidTr="00A4575C">
        <w:tc>
          <w:tcPr>
            <w:tcW w:w="2943" w:type="dxa"/>
            <w:tcBorders>
              <w:top w:val="nil"/>
              <w:bottom w:val="nil"/>
              <w:right w:val="nil"/>
            </w:tcBorders>
          </w:tcPr>
          <w:p w14:paraId="0684E823" w14:textId="77777777" w:rsidR="002F56D3" w:rsidRDefault="002F56D3" w:rsidP="00A4575C">
            <w:pPr>
              <w:spacing w:line="276" w:lineRule="auto"/>
            </w:pPr>
            <w:r>
              <w:t>datum najema</w:t>
            </w:r>
          </w:p>
        </w:tc>
        <w:tc>
          <w:tcPr>
            <w:tcW w:w="2585" w:type="dxa"/>
            <w:tcBorders>
              <w:left w:val="nil"/>
            </w:tcBorders>
          </w:tcPr>
          <w:p w14:paraId="33CA2F67" w14:textId="77777777" w:rsidR="002F56D3" w:rsidRDefault="002F56D3" w:rsidP="00A4575C">
            <w:pPr>
              <w:spacing w:line="276" w:lineRule="auto"/>
            </w:pPr>
          </w:p>
        </w:tc>
      </w:tr>
      <w:tr w:rsidR="00A4575C" w14:paraId="02014271" w14:textId="77777777" w:rsidTr="00A4575C">
        <w:tc>
          <w:tcPr>
            <w:tcW w:w="2943" w:type="dxa"/>
            <w:tcBorders>
              <w:top w:val="nil"/>
              <w:bottom w:val="nil"/>
              <w:right w:val="nil"/>
            </w:tcBorders>
          </w:tcPr>
          <w:p w14:paraId="2485DA18" w14:textId="77777777" w:rsidR="002F56D3" w:rsidRDefault="002F56D3" w:rsidP="00A4575C">
            <w:pPr>
              <w:spacing w:line="276" w:lineRule="auto"/>
            </w:pPr>
            <w:r>
              <w:t>ura</w:t>
            </w:r>
          </w:p>
        </w:tc>
        <w:tc>
          <w:tcPr>
            <w:tcW w:w="2585" w:type="dxa"/>
            <w:tcBorders>
              <w:left w:val="nil"/>
            </w:tcBorders>
          </w:tcPr>
          <w:p w14:paraId="3E0C896F" w14:textId="77777777" w:rsidR="002F56D3" w:rsidRDefault="002F56D3" w:rsidP="00A4575C">
            <w:pPr>
              <w:spacing w:line="276" w:lineRule="auto"/>
            </w:pPr>
          </w:p>
        </w:tc>
      </w:tr>
      <w:tr w:rsidR="002F56D3" w14:paraId="40CBBBDD" w14:textId="77777777" w:rsidTr="00A4575C">
        <w:tc>
          <w:tcPr>
            <w:tcW w:w="2943" w:type="dxa"/>
            <w:tcBorders>
              <w:top w:val="nil"/>
              <w:bottom w:val="nil"/>
              <w:right w:val="nil"/>
            </w:tcBorders>
          </w:tcPr>
          <w:p w14:paraId="055E97BC" w14:textId="77777777" w:rsidR="002F56D3" w:rsidRDefault="002F56D3" w:rsidP="00A4575C">
            <w:pPr>
              <w:spacing w:line="276" w:lineRule="auto"/>
            </w:pPr>
            <w:r>
              <w:t>predvideno trajanje najema</w:t>
            </w:r>
          </w:p>
        </w:tc>
        <w:tc>
          <w:tcPr>
            <w:tcW w:w="2585" w:type="dxa"/>
            <w:tcBorders>
              <w:left w:val="nil"/>
            </w:tcBorders>
          </w:tcPr>
          <w:p w14:paraId="18EFC0FF" w14:textId="77777777" w:rsidR="002F56D3" w:rsidRDefault="002F56D3" w:rsidP="00A4575C">
            <w:pPr>
              <w:spacing w:line="276" w:lineRule="auto"/>
            </w:pPr>
          </w:p>
        </w:tc>
      </w:tr>
      <w:tr w:rsidR="00A4575C" w14:paraId="13F94980" w14:textId="77777777" w:rsidTr="00A4575C">
        <w:tc>
          <w:tcPr>
            <w:tcW w:w="2943" w:type="dxa"/>
            <w:tcBorders>
              <w:top w:val="nil"/>
              <w:bottom w:val="nil"/>
              <w:right w:val="nil"/>
            </w:tcBorders>
          </w:tcPr>
          <w:p w14:paraId="62F2D195" w14:textId="77777777" w:rsidR="002F56D3" w:rsidRDefault="002F56D3" w:rsidP="00A4575C">
            <w:pPr>
              <w:spacing w:line="276" w:lineRule="auto"/>
            </w:pPr>
            <w:r>
              <w:t>datum vračila</w:t>
            </w:r>
          </w:p>
        </w:tc>
        <w:tc>
          <w:tcPr>
            <w:tcW w:w="2585" w:type="dxa"/>
            <w:tcBorders>
              <w:left w:val="nil"/>
            </w:tcBorders>
          </w:tcPr>
          <w:p w14:paraId="185F1D71" w14:textId="77777777" w:rsidR="002F56D3" w:rsidRDefault="002F56D3" w:rsidP="00A4575C">
            <w:pPr>
              <w:spacing w:line="276" w:lineRule="auto"/>
            </w:pPr>
          </w:p>
        </w:tc>
      </w:tr>
      <w:tr w:rsidR="002F56D3" w14:paraId="3F8EDE58" w14:textId="77777777" w:rsidTr="00A4575C">
        <w:tc>
          <w:tcPr>
            <w:tcW w:w="2943" w:type="dxa"/>
            <w:tcBorders>
              <w:top w:val="nil"/>
              <w:bottom w:val="nil"/>
              <w:right w:val="nil"/>
            </w:tcBorders>
          </w:tcPr>
          <w:p w14:paraId="5D8577FC" w14:textId="77777777" w:rsidR="002F56D3" w:rsidRDefault="002F56D3" w:rsidP="00A4575C">
            <w:pPr>
              <w:spacing w:line="276" w:lineRule="auto"/>
            </w:pPr>
            <w:r>
              <w:t>ura</w:t>
            </w:r>
          </w:p>
        </w:tc>
        <w:tc>
          <w:tcPr>
            <w:tcW w:w="2585" w:type="dxa"/>
            <w:tcBorders>
              <w:left w:val="nil"/>
            </w:tcBorders>
          </w:tcPr>
          <w:p w14:paraId="6458D922" w14:textId="77777777" w:rsidR="002F56D3" w:rsidRDefault="002F56D3" w:rsidP="00A4575C">
            <w:pPr>
              <w:spacing w:line="276" w:lineRule="auto"/>
            </w:pPr>
          </w:p>
        </w:tc>
      </w:tr>
    </w:tbl>
    <w:p w14:paraId="66F4AC82" w14:textId="77777777" w:rsidR="00A4575C" w:rsidRDefault="00A4575C" w:rsidP="002F56D3"/>
    <w:p w14:paraId="538AEF8F" w14:textId="77777777" w:rsidR="00A4575C" w:rsidRDefault="00A4575C" w:rsidP="002F56D3"/>
    <w:p w14:paraId="14153637" w14:textId="77777777" w:rsidR="00FC1304" w:rsidRDefault="00FC1304" w:rsidP="002F56D3"/>
    <w:tbl>
      <w:tblPr>
        <w:tblStyle w:val="Tabelamrea"/>
        <w:tblpPr w:leftFromText="141" w:rightFromText="141" w:vertAnchor="page" w:horzAnchor="page" w:tblpX="5513" w:tblpY="4711"/>
        <w:tblW w:w="0" w:type="auto"/>
        <w:tblLook w:val="04A0" w:firstRow="1" w:lastRow="0" w:firstColumn="1" w:lastColumn="0" w:noHBand="0" w:noVBand="1"/>
      </w:tblPr>
      <w:tblGrid>
        <w:gridCol w:w="3369"/>
        <w:gridCol w:w="2121"/>
      </w:tblGrid>
      <w:tr w:rsidR="00FC1304" w14:paraId="468F1B75" w14:textId="77777777" w:rsidTr="00FC1304">
        <w:tc>
          <w:tcPr>
            <w:tcW w:w="5490" w:type="dxa"/>
            <w:gridSpan w:val="2"/>
          </w:tcPr>
          <w:p w14:paraId="0CCD99BA" w14:textId="77777777" w:rsidR="00FC1304" w:rsidRPr="00884AD4" w:rsidRDefault="00FC1304" w:rsidP="00A4575C">
            <w:pPr>
              <w:tabs>
                <w:tab w:val="left" w:pos="6375"/>
              </w:tabs>
              <w:spacing w:line="276" w:lineRule="auto"/>
              <w:ind w:left="-567" w:firstLine="567"/>
              <w:rPr>
                <w:b/>
              </w:rPr>
            </w:pPr>
            <w:r w:rsidRPr="00884AD4">
              <w:rPr>
                <w:b/>
              </w:rPr>
              <w:t>PODATKI O VOZILU</w:t>
            </w:r>
          </w:p>
        </w:tc>
      </w:tr>
      <w:tr w:rsidR="00FC1304" w14:paraId="7611C1D7" w14:textId="77777777" w:rsidTr="00531ACD">
        <w:trPr>
          <w:trHeight w:val="274"/>
        </w:trPr>
        <w:tc>
          <w:tcPr>
            <w:tcW w:w="3369" w:type="dxa"/>
          </w:tcPr>
          <w:p w14:paraId="7B1D3BC1" w14:textId="77777777" w:rsidR="00FC1304" w:rsidRDefault="00FC1304" w:rsidP="00A4575C">
            <w:pPr>
              <w:tabs>
                <w:tab w:val="left" w:pos="6375"/>
              </w:tabs>
              <w:spacing w:line="276" w:lineRule="auto"/>
            </w:pPr>
            <w:r>
              <w:t>Znamka</w:t>
            </w:r>
          </w:p>
        </w:tc>
        <w:tc>
          <w:tcPr>
            <w:tcW w:w="2121" w:type="dxa"/>
          </w:tcPr>
          <w:p w14:paraId="2B8A5CAA" w14:textId="77777777" w:rsidR="00FC1304" w:rsidRDefault="002A5D92" w:rsidP="00A4575C">
            <w:pPr>
              <w:tabs>
                <w:tab w:val="left" w:pos="6375"/>
              </w:tabs>
              <w:spacing w:line="276" w:lineRule="auto"/>
            </w:pPr>
            <w:r w:rsidRPr="002A5D92">
              <w:t>Volkswagen</w:t>
            </w:r>
          </w:p>
        </w:tc>
      </w:tr>
      <w:tr w:rsidR="00FC1304" w14:paraId="7C41E7AB" w14:textId="77777777" w:rsidTr="00531ACD">
        <w:tc>
          <w:tcPr>
            <w:tcW w:w="3369" w:type="dxa"/>
          </w:tcPr>
          <w:p w14:paraId="22465E60" w14:textId="77777777" w:rsidR="00FC1304" w:rsidRDefault="00FC1304" w:rsidP="00A4575C">
            <w:pPr>
              <w:tabs>
                <w:tab w:val="left" w:pos="6375"/>
              </w:tabs>
              <w:spacing w:line="276" w:lineRule="auto"/>
            </w:pPr>
            <w:r>
              <w:t>Tip</w:t>
            </w:r>
          </w:p>
        </w:tc>
        <w:tc>
          <w:tcPr>
            <w:tcW w:w="2121" w:type="dxa"/>
          </w:tcPr>
          <w:p w14:paraId="009F59BA" w14:textId="7FF94A8C" w:rsidR="00FC1304" w:rsidRDefault="00FC1304" w:rsidP="00A4575C">
            <w:pPr>
              <w:tabs>
                <w:tab w:val="left" w:pos="6375"/>
              </w:tabs>
              <w:spacing w:line="276" w:lineRule="auto"/>
            </w:pPr>
          </w:p>
        </w:tc>
      </w:tr>
      <w:tr w:rsidR="00FC1304" w14:paraId="03E41EC7" w14:textId="77777777" w:rsidTr="00531ACD">
        <w:tc>
          <w:tcPr>
            <w:tcW w:w="3369" w:type="dxa"/>
          </w:tcPr>
          <w:p w14:paraId="076186AF" w14:textId="77777777" w:rsidR="00FC1304" w:rsidRDefault="00FC1304" w:rsidP="00A4575C">
            <w:pPr>
              <w:tabs>
                <w:tab w:val="left" w:pos="6375"/>
              </w:tabs>
              <w:spacing w:line="276" w:lineRule="auto"/>
            </w:pPr>
            <w:r>
              <w:t>Reg. Št.</w:t>
            </w:r>
          </w:p>
        </w:tc>
        <w:tc>
          <w:tcPr>
            <w:tcW w:w="2121" w:type="dxa"/>
          </w:tcPr>
          <w:p w14:paraId="43789475" w14:textId="557909D3" w:rsidR="00FC1304" w:rsidRDefault="00FC1304" w:rsidP="00A4575C">
            <w:pPr>
              <w:tabs>
                <w:tab w:val="left" w:pos="6375"/>
              </w:tabs>
              <w:spacing w:line="276" w:lineRule="auto"/>
            </w:pPr>
          </w:p>
        </w:tc>
      </w:tr>
      <w:tr w:rsidR="00FC1304" w14:paraId="150316D8" w14:textId="77777777" w:rsidTr="00531ACD">
        <w:tc>
          <w:tcPr>
            <w:tcW w:w="3369" w:type="dxa"/>
          </w:tcPr>
          <w:p w14:paraId="617D7CB3" w14:textId="77777777" w:rsidR="00FC1304" w:rsidRDefault="00FC1304" w:rsidP="00A4575C">
            <w:pPr>
              <w:tabs>
                <w:tab w:val="left" w:pos="6375"/>
              </w:tabs>
              <w:spacing w:line="276" w:lineRule="auto"/>
            </w:pPr>
            <w:r>
              <w:t>Začetni km</w:t>
            </w:r>
          </w:p>
        </w:tc>
        <w:tc>
          <w:tcPr>
            <w:tcW w:w="2121" w:type="dxa"/>
          </w:tcPr>
          <w:p w14:paraId="2625D903" w14:textId="77777777" w:rsidR="00FC1304" w:rsidRDefault="00FC1304" w:rsidP="00A4575C">
            <w:pPr>
              <w:tabs>
                <w:tab w:val="left" w:pos="6375"/>
              </w:tabs>
              <w:spacing w:line="276" w:lineRule="auto"/>
            </w:pPr>
          </w:p>
        </w:tc>
      </w:tr>
      <w:tr w:rsidR="00FC1304" w14:paraId="68CA773D" w14:textId="77777777" w:rsidTr="00531ACD">
        <w:tc>
          <w:tcPr>
            <w:tcW w:w="3369" w:type="dxa"/>
          </w:tcPr>
          <w:p w14:paraId="32900C46" w14:textId="77777777" w:rsidR="00FC1304" w:rsidRDefault="00FC1304" w:rsidP="00A4575C">
            <w:pPr>
              <w:tabs>
                <w:tab w:val="left" w:pos="6375"/>
              </w:tabs>
              <w:spacing w:line="276" w:lineRule="auto"/>
            </w:pPr>
            <w:r>
              <w:t>Končni km</w:t>
            </w:r>
          </w:p>
        </w:tc>
        <w:tc>
          <w:tcPr>
            <w:tcW w:w="2121" w:type="dxa"/>
          </w:tcPr>
          <w:p w14:paraId="5B33AEEC" w14:textId="77777777" w:rsidR="00FC1304" w:rsidRDefault="00FC1304" w:rsidP="00A4575C">
            <w:pPr>
              <w:tabs>
                <w:tab w:val="left" w:pos="6375"/>
              </w:tabs>
              <w:spacing w:line="276" w:lineRule="auto"/>
            </w:pPr>
          </w:p>
        </w:tc>
      </w:tr>
      <w:tr w:rsidR="00FC1304" w14:paraId="6559A1A0" w14:textId="77777777" w:rsidTr="00531ACD">
        <w:tc>
          <w:tcPr>
            <w:tcW w:w="3369" w:type="dxa"/>
          </w:tcPr>
          <w:p w14:paraId="3A4D4164" w14:textId="77777777" w:rsidR="00FC1304" w:rsidRDefault="00531ACD" w:rsidP="00A4575C">
            <w:pPr>
              <w:tabs>
                <w:tab w:val="left" w:pos="6375"/>
              </w:tabs>
              <w:spacing w:line="276" w:lineRule="auto"/>
            </w:pPr>
            <w:r>
              <w:t>Prevoženi KM</w:t>
            </w:r>
          </w:p>
        </w:tc>
        <w:tc>
          <w:tcPr>
            <w:tcW w:w="2121" w:type="dxa"/>
          </w:tcPr>
          <w:p w14:paraId="40D27830" w14:textId="77777777" w:rsidR="00FC1304" w:rsidRDefault="00FC1304" w:rsidP="00A4575C">
            <w:pPr>
              <w:tabs>
                <w:tab w:val="left" w:pos="6375"/>
              </w:tabs>
              <w:spacing w:line="276" w:lineRule="auto"/>
            </w:pPr>
          </w:p>
        </w:tc>
      </w:tr>
      <w:tr w:rsidR="00FC1304" w14:paraId="7772FF86" w14:textId="77777777" w:rsidTr="00531ACD">
        <w:tc>
          <w:tcPr>
            <w:tcW w:w="3369" w:type="dxa"/>
          </w:tcPr>
          <w:p w14:paraId="3A9A6F50" w14:textId="77777777" w:rsidR="00FC1304" w:rsidRDefault="00FC1304" w:rsidP="00A4575C">
            <w:pPr>
              <w:tabs>
                <w:tab w:val="left" w:pos="6375"/>
              </w:tabs>
              <w:spacing w:line="276" w:lineRule="auto"/>
            </w:pPr>
            <w:r>
              <w:t>Gorivo</w:t>
            </w:r>
          </w:p>
        </w:tc>
        <w:tc>
          <w:tcPr>
            <w:tcW w:w="2121" w:type="dxa"/>
          </w:tcPr>
          <w:p w14:paraId="51AD1106" w14:textId="77777777" w:rsidR="00FC1304" w:rsidRDefault="00FC1304" w:rsidP="00A4575C">
            <w:pPr>
              <w:tabs>
                <w:tab w:val="left" w:pos="6375"/>
              </w:tabs>
              <w:spacing w:line="276" w:lineRule="auto"/>
            </w:pPr>
            <w:r>
              <w:t xml:space="preserve"> 0     ¼      ½      ¾       1</w:t>
            </w:r>
          </w:p>
        </w:tc>
      </w:tr>
      <w:tr w:rsidR="00FC1304" w14:paraId="3A5B06A7" w14:textId="77777777" w:rsidTr="00531ACD">
        <w:tc>
          <w:tcPr>
            <w:tcW w:w="3369" w:type="dxa"/>
          </w:tcPr>
          <w:p w14:paraId="11C1AA8C" w14:textId="77777777" w:rsidR="00FC1304" w:rsidRDefault="00FC1304" w:rsidP="00A4575C">
            <w:pPr>
              <w:tabs>
                <w:tab w:val="left" w:pos="6375"/>
              </w:tabs>
              <w:spacing w:line="276" w:lineRule="auto"/>
            </w:pPr>
            <w:r>
              <w:t>Zavarovanje oseb</w:t>
            </w:r>
          </w:p>
        </w:tc>
        <w:tc>
          <w:tcPr>
            <w:tcW w:w="2121" w:type="dxa"/>
          </w:tcPr>
          <w:p w14:paraId="4DB881DE" w14:textId="77777777" w:rsidR="00FC1304" w:rsidRDefault="00FC1304" w:rsidP="00A4575C">
            <w:pPr>
              <w:tabs>
                <w:tab w:val="right" w:pos="2566"/>
              </w:tabs>
              <w:spacing w:line="276" w:lineRule="auto"/>
            </w:pPr>
            <w:r>
              <w:t xml:space="preserve">    DA </w:t>
            </w:r>
            <w:r w:rsidR="00531ACD">
              <w:t xml:space="preserve">             NE</w:t>
            </w:r>
            <w:r>
              <w:t xml:space="preserve">                              </w:t>
            </w:r>
          </w:p>
        </w:tc>
      </w:tr>
      <w:tr w:rsidR="00FC1304" w14:paraId="1DDF7B42" w14:textId="77777777" w:rsidTr="00531ACD">
        <w:tc>
          <w:tcPr>
            <w:tcW w:w="3369" w:type="dxa"/>
          </w:tcPr>
          <w:p w14:paraId="511B08D0" w14:textId="77777777" w:rsidR="00FC1304" w:rsidRDefault="00FC1304" w:rsidP="00A4575C">
            <w:pPr>
              <w:tabs>
                <w:tab w:val="left" w:pos="6375"/>
              </w:tabs>
              <w:spacing w:line="276" w:lineRule="auto"/>
            </w:pPr>
            <w:r>
              <w:t>Zavarovanje kasko</w:t>
            </w:r>
            <w:r w:rsidR="00531ACD">
              <w:t xml:space="preserve"> ( kraja )</w:t>
            </w:r>
          </w:p>
        </w:tc>
        <w:tc>
          <w:tcPr>
            <w:tcW w:w="2121" w:type="dxa"/>
          </w:tcPr>
          <w:p w14:paraId="152DECBB" w14:textId="77777777" w:rsidR="00FC1304" w:rsidRDefault="00FC1304" w:rsidP="00A4575C">
            <w:pPr>
              <w:tabs>
                <w:tab w:val="right" w:pos="2566"/>
              </w:tabs>
              <w:spacing w:line="276" w:lineRule="auto"/>
            </w:pPr>
            <w:r>
              <w:t xml:space="preserve">    DA              </w:t>
            </w:r>
            <w:r w:rsidR="00531ACD">
              <w:t>NE</w:t>
            </w:r>
          </w:p>
        </w:tc>
      </w:tr>
      <w:tr w:rsidR="00FC1304" w14:paraId="320FFE78" w14:textId="77777777" w:rsidTr="00531ACD">
        <w:trPr>
          <w:trHeight w:val="324"/>
        </w:trPr>
        <w:tc>
          <w:tcPr>
            <w:tcW w:w="3369" w:type="dxa"/>
          </w:tcPr>
          <w:p w14:paraId="218844BB" w14:textId="77777777" w:rsidR="00FC1304" w:rsidRDefault="00FC1304" w:rsidP="00A4575C">
            <w:pPr>
              <w:tabs>
                <w:tab w:val="left" w:pos="6375"/>
              </w:tabs>
              <w:spacing w:line="276" w:lineRule="auto"/>
            </w:pPr>
            <w:r>
              <w:t>Zavarovanje kraje</w:t>
            </w:r>
          </w:p>
        </w:tc>
        <w:tc>
          <w:tcPr>
            <w:tcW w:w="2121" w:type="dxa"/>
          </w:tcPr>
          <w:p w14:paraId="03C184CA" w14:textId="77777777" w:rsidR="00FC1304" w:rsidRDefault="00FC1304" w:rsidP="00A4575C">
            <w:pPr>
              <w:tabs>
                <w:tab w:val="left" w:pos="6375"/>
              </w:tabs>
              <w:spacing w:line="276" w:lineRule="auto"/>
            </w:pPr>
            <w:r>
              <w:t xml:space="preserve">    DA              </w:t>
            </w:r>
            <w:r w:rsidR="00531ACD">
              <w:t>NE</w:t>
            </w:r>
          </w:p>
        </w:tc>
      </w:tr>
    </w:tbl>
    <w:p w14:paraId="2AA20734" w14:textId="77777777" w:rsidR="002F56D3" w:rsidRDefault="00FC1304" w:rsidP="00FC1304">
      <w:pPr>
        <w:tabs>
          <w:tab w:val="left" w:pos="6375"/>
        </w:tabs>
      </w:pPr>
      <w:r>
        <w:tab/>
      </w:r>
    </w:p>
    <w:tbl>
      <w:tblPr>
        <w:tblStyle w:val="Tabelamrea"/>
        <w:tblpPr w:leftFromText="141" w:rightFromText="141" w:vertAnchor="page" w:horzAnchor="page" w:tblpX="553" w:tblpY="4261"/>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61"/>
      </w:tblGrid>
      <w:tr w:rsidR="002F56D3" w:rsidRPr="002F56D3" w14:paraId="51EA5B8C" w14:textId="77777777" w:rsidTr="00FC1304">
        <w:trPr>
          <w:trHeight w:val="561"/>
        </w:trPr>
        <w:tc>
          <w:tcPr>
            <w:tcW w:w="4361" w:type="dxa"/>
          </w:tcPr>
          <w:p w14:paraId="24FB25EB" w14:textId="77777777" w:rsidR="002F56D3" w:rsidRPr="002F56D3" w:rsidRDefault="002F56D3" w:rsidP="00FC1304">
            <w:r w:rsidRPr="002F56D3">
              <w:t>NAJEMNIK – VOZNIK</w:t>
            </w:r>
          </w:p>
        </w:tc>
      </w:tr>
      <w:tr w:rsidR="002F56D3" w:rsidRPr="002F56D3" w14:paraId="377337B1" w14:textId="77777777" w:rsidTr="00FC1304">
        <w:trPr>
          <w:trHeight w:val="561"/>
        </w:trPr>
        <w:tc>
          <w:tcPr>
            <w:tcW w:w="4361" w:type="dxa"/>
          </w:tcPr>
          <w:p w14:paraId="26C6E606" w14:textId="77777777" w:rsidR="002F56D3" w:rsidRPr="002F56D3" w:rsidRDefault="002F56D3" w:rsidP="00FC1304">
            <w:r w:rsidRPr="002F56D3">
              <w:t>ULICA ALI KRAJ</w:t>
            </w:r>
          </w:p>
        </w:tc>
      </w:tr>
      <w:tr w:rsidR="002F56D3" w:rsidRPr="002F56D3" w14:paraId="70BA3C61" w14:textId="77777777" w:rsidTr="00FC1304">
        <w:trPr>
          <w:trHeight w:val="529"/>
        </w:trPr>
        <w:tc>
          <w:tcPr>
            <w:tcW w:w="4361" w:type="dxa"/>
          </w:tcPr>
          <w:p w14:paraId="5A2C4E07" w14:textId="77777777" w:rsidR="002F56D3" w:rsidRPr="002F56D3" w:rsidRDefault="002F56D3" w:rsidP="00FC1304">
            <w:r w:rsidRPr="002F56D3">
              <w:t>POŠTA</w:t>
            </w:r>
          </w:p>
        </w:tc>
      </w:tr>
      <w:tr w:rsidR="002F56D3" w:rsidRPr="002F56D3" w14:paraId="4DC04FF8" w14:textId="77777777" w:rsidTr="00FC1304">
        <w:trPr>
          <w:trHeight w:val="561"/>
        </w:trPr>
        <w:tc>
          <w:tcPr>
            <w:tcW w:w="4361" w:type="dxa"/>
          </w:tcPr>
          <w:p w14:paraId="33AB4D46" w14:textId="77777777" w:rsidR="002F56D3" w:rsidRPr="002F56D3" w:rsidRDefault="002F56D3" w:rsidP="00FC1304">
            <w:r w:rsidRPr="002F56D3">
              <w:t>EMŠO, D.Š. ALI ŠT. VOZNIŠKEGA</w:t>
            </w:r>
          </w:p>
        </w:tc>
      </w:tr>
      <w:tr w:rsidR="002F56D3" w:rsidRPr="002F56D3" w14:paraId="6077DC7C" w14:textId="77777777" w:rsidTr="00FC1304">
        <w:trPr>
          <w:trHeight w:val="529"/>
        </w:trPr>
        <w:tc>
          <w:tcPr>
            <w:tcW w:w="4361" w:type="dxa"/>
          </w:tcPr>
          <w:p w14:paraId="65C8B941" w14:textId="77777777" w:rsidR="002F56D3" w:rsidRPr="002F56D3" w:rsidRDefault="002F56D3" w:rsidP="00FC1304">
            <w:r w:rsidRPr="002F56D3">
              <w:t>TELEFON</w:t>
            </w:r>
          </w:p>
        </w:tc>
      </w:tr>
      <w:tr w:rsidR="002F56D3" w:rsidRPr="002F56D3" w14:paraId="033E3C8F" w14:textId="77777777" w:rsidTr="00FC1304">
        <w:trPr>
          <w:trHeight w:val="561"/>
        </w:trPr>
        <w:tc>
          <w:tcPr>
            <w:tcW w:w="4361" w:type="dxa"/>
          </w:tcPr>
          <w:p w14:paraId="71527422" w14:textId="77777777" w:rsidR="002F56D3" w:rsidRPr="002F56D3" w:rsidRDefault="002F56D3" w:rsidP="00FC1304">
            <w:r w:rsidRPr="002F56D3">
              <w:t>RELACIJA</w:t>
            </w:r>
          </w:p>
        </w:tc>
      </w:tr>
      <w:tr w:rsidR="002F56D3" w14:paraId="485BCE3D" w14:textId="77777777" w:rsidTr="00FC1304">
        <w:trPr>
          <w:trHeight w:val="454"/>
        </w:trPr>
        <w:tc>
          <w:tcPr>
            <w:tcW w:w="4361" w:type="dxa"/>
          </w:tcPr>
          <w:p w14:paraId="05A5E556" w14:textId="77777777" w:rsidR="002F56D3" w:rsidRDefault="002F56D3" w:rsidP="00FC1304">
            <w:r w:rsidRPr="002F56D3">
              <w:t>CENA</w:t>
            </w:r>
          </w:p>
        </w:tc>
      </w:tr>
    </w:tbl>
    <w:tbl>
      <w:tblPr>
        <w:tblStyle w:val="Tabelamrea"/>
        <w:tblpPr w:leftFromText="141" w:rightFromText="141" w:vertAnchor="text" w:horzAnchor="page" w:tblpX="5503" w:tblpY="994"/>
        <w:tblW w:w="0" w:type="auto"/>
        <w:tblLook w:val="04A0" w:firstRow="1" w:lastRow="0" w:firstColumn="1" w:lastColumn="0" w:noHBand="0" w:noVBand="1"/>
      </w:tblPr>
      <w:tblGrid>
        <w:gridCol w:w="2782"/>
        <w:gridCol w:w="2782"/>
      </w:tblGrid>
      <w:tr w:rsidR="00FC1304" w14:paraId="7FFF4D1D" w14:textId="77777777" w:rsidTr="00FC1304">
        <w:trPr>
          <w:trHeight w:val="274"/>
        </w:trPr>
        <w:tc>
          <w:tcPr>
            <w:tcW w:w="5564" w:type="dxa"/>
            <w:gridSpan w:val="2"/>
          </w:tcPr>
          <w:p w14:paraId="0503DB43" w14:textId="77777777" w:rsidR="00FC1304" w:rsidRDefault="00FC1304" w:rsidP="00A4575C">
            <w:pPr>
              <w:spacing w:line="276" w:lineRule="auto"/>
            </w:pPr>
            <w:r w:rsidRPr="00884AD4">
              <w:rPr>
                <w:b/>
              </w:rPr>
              <w:t>STANJE VOZILA</w:t>
            </w:r>
          </w:p>
        </w:tc>
      </w:tr>
      <w:tr w:rsidR="00FC1304" w14:paraId="73A7043C" w14:textId="77777777" w:rsidTr="00FC1304">
        <w:tc>
          <w:tcPr>
            <w:tcW w:w="2782" w:type="dxa"/>
          </w:tcPr>
          <w:p w14:paraId="003E3F16" w14:textId="77777777" w:rsidR="00FC1304" w:rsidRDefault="00FC1304" w:rsidP="00A4575C">
            <w:pPr>
              <w:spacing w:line="276" w:lineRule="auto"/>
            </w:pPr>
            <w:r>
              <w:t>Dokumenti</w:t>
            </w:r>
          </w:p>
        </w:tc>
        <w:tc>
          <w:tcPr>
            <w:tcW w:w="2782" w:type="dxa"/>
          </w:tcPr>
          <w:p w14:paraId="6F06D1AE" w14:textId="77777777" w:rsidR="00FC1304" w:rsidRDefault="00FC1304" w:rsidP="00A4575C">
            <w:pPr>
              <w:tabs>
                <w:tab w:val="right" w:pos="2566"/>
              </w:tabs>
              <w:spacing w:line="276" w:lineRule="auto"/>
            </w:pPr>
            <w:r>
              <w:t xml:space="preserve">   DA                                  NE</w:t>
            </w:r>
          </w:p>
        </w:tc>
      </w:tr>
      <w:tr w:rsidR="00FC1304" w14:paraId="3D2752E4" w14:textId="77777777" w:rsidTr="00FC1304">
        <w:tc>
          <w:tcPr>
            <w:tcW w:w="2782" w:type="dxa"/>
          </w:tcPr>
          <w:p w14:paraId="695A5BF8" w14:textId="77777777" w:rsidR="00FC1304" w:rsidRDefault="00FC1304" w:rsidP="00A4575C">
            <w:pPr>
              <w:spacing w:line="276" w:lineRule="auto"/>
            </w:pPr>
            <w:r>
              <w:t>Prva pomoč</w:t>
            </w:r>
          </w:p>
        </w:tc>
        <w:tc>
          <w:tcPr>
            <w:tcW w:w="2782" w:type="dxa"/>
          </w:tcPr>
          <w:p w14:paraId="4A8721C5" w14:textId="77777777" w:rsidR="00FC1304" w:rsidRDefault="00FC1304" w:rsidP="00A4575C">
            <w:pPr>
              <w:spacing w:line="276" w:lineRule="auto"/>
            </w:pPr>
            <w:r>
              <w:t xml:space="preserve">   DA                                  NE</w:t>
            </w:r>
          </w:p>
        </w:tc>
      </w:tr>
      <w:tr w:rsidR="00FC1304" w14:paraId="2EFF7FE2" w14:textId="77777777" w:rsidTr="00FC1304">
        <w:tc>
          <w:tcPr>
            <w:tcW w:w="2782" w:type="dxa"/>
          </w:tcPr>
          <w:p w14:paraId="28A3C3E1" w14:textId="77777777" w:rsidR="00FC1304" w:rsidRDefault="00FC1304" w:rsidP="00A4575C">
            <w:pPr>
              <w:spacing w:line="276" w:lineRule="auto"/>
            </w:pPr>
            <w:r>
              <w:t>Dvigalo</w:t>
            </w:r>
            <w:r w:rsidR="00EA7EDA">
              <w:t xml:space="preserve"> (Rampa)</w:t>
            </w:r>
          </w:p>
        </w:tc>
        <w:tc>
          <w:tcPr>
            <w:tcW w:w="2782" w:type="dxa"/>
          </w:tcPr>
          <w:p w14:paraId="2D9E5A6B" w14:textId="77777777" w:rsidR="00FC1304" w:rsidRDefault="00FC1304" w:rsidP="00A4575C">
            <w:pPr>
              <w:spacing w:line="276" w:lineRule="auto"/>
            </w:pPr>
            <w:r>
              <w:t xml:space="preserve">   DA                                  NE</w:t>
            </w:r>
          </w:p>
        </w:tc>
      </w:tr>
      <w:tr w:rsidR="00FC1304" w14:paraId="727C3AC8" w14:textId="77777777" w:rsidTr="00FC1304">
        <w:tc>
          <w:tcPr>
            <w:tcW w:w="2782" w:type="dxa"/>
          </w:tcPr>
          <w:p w14:paraId="1AD9BFBF" w14:textId="77777777" w:rsidR="00FC1304" w:rsidRDefault="00FC1304" w:rsidP="00A4575C">
            <w:pPr>
              <w:spacing w:line="276" w:lineRule="auto"/>
            </w:pPr>
            <w:r>
              <w:t>Žarnice</w:t>
            </w:r>
          </w:p>
        </w:tc>
        <w:tc>
          <w:tcPr>
            <w:tcW w:w="2782" w:type="dxa"/>
          </w:tcPr>
          <w:p w14:paraId="2E9DB02B" w14:textId="77777777" w:rsidR="00FC1304" w:rsidRDefault="00FC1304" w:rsidP="00A4575C">
            <w:pPr>
              <w:spacing w:line="276" w:lineRule="auto"/>
            </w:pPr>
            <w:r>
              <w:t xml:space="preserve">   DA                                  NE</w:t>
            </w:r>
          </w:p>
        </w:tc>
      </w:tr>
      <w:tr w:rsidR="00FC1304" w14:paraId="0DA4A2F4" w14:textId="77777777" w:rsidTr="00FC1304">
        <w:tc>
          <w:tcPr>
            <w:tcW w:w="2782" w:type="dxa"/>
          </w:tcPr>
          <w:p w14:paraId="22E810B4" w14:textId="77777777" w:rsidR="00FC1304" w:rsidRDefault="005836BD" w:rsidP="00A4575C">
            <w:pPr>
              <w:spacing w:line="276" w:lineRule="auto"/>
            </w:pPr>
            <w:r>
              <w:t>T</w:t>
            </w:r>
            <w:r w:rsidR="00FC1304">
              <w:t>rikotnik</w:t>
            </w:r>
          </w:p>
        </w:tc>
        <w:tc>
          <w:tcPr>
            <w:tcW w:w="2782" w:type="dxa"/>
          </w:tcPr>
          <w:p w14:paraId="3BD5A195" w14:textId="77777777" w:rsidR="00FC1304" w:rsidRDefault="00FC1304" w:rsidP="00A4575C">
            <w:pPr>
              <w:spacing w:line="276" w:lineRule="auto"/>
            </w:pPr>
            <w:r>
              <w:t xml:space="preserve">   DA                                  NE</w:t>
            </w:r>
          </w:p>
        </w:tc>
      </w:tr>
      <w:tr w:rsidR="00FC1304" w14:paraId="6978CCBF" w14:textId="77777777" w:rsidTr="00FC1304">
        <w:tc>
          <w:tcPr>
            <w:tcW w:w="2782" w:type="dxa"/>
          </w:tcPr>
          <w:p w14:paraId="000C2B9C" w14:textId="77777777" w:rsidR="00FC1304" w:rsidRDefault="00FC1304" w:rsidP="00A4575C">
            <w:pPr>
              <w:spacing w:line="276" w:lineRule="auto"/>
            </w:pPr>
            <w:r>
              <w:t>Rezervna guma</w:t>
            </w:r>
          </w:p>
        </w:tc>
        <w:tc>
          <w:tcPr>
            <w:tcW w:w="2782" w:type="dxa"/>
          </w:tcPr>
          <w:p w14:paraId="6DF19F4A" w14:textId="77777777" w:rsidR="00FC1304" w:rsidRDefault="00FC1304" w:rsidP="00A4575C">
            <w:pPr>
              <w:spacing w:line="276" w:lineRule="auto"/>
            </w:pPr>
            <w:r>
              <w:t xml:space="preserve">   DA                                  NE</w:t>
            </w:r>
          </w:p>
        </w:tc>
      </w:tr>
      <w:tr w:rsidR="00FC1304" w14:paraId="21529BEE" w14:textId="77777777" w:rsidTr="00FC1304">
        <w:tc>
          <w:tcPr>
            <w:tcW w:w="2782" w:type="dxa"/>
          </w:tcPr>
          <w:p w14:paraId="5A53B465" w14:textId="77777777" w:rsidR="00FC1304" w:rsidRDefault="00FC1304" w:rsidP="00A4575C">
            <w:pPr>
              <w:spacing w:line="276" w:lineRule="auto"/>
            </w:pPr>
            <w:r>
              <w:t>Gasilni aparat</w:t>
            </w:r>
          </w:p>
        </w:tc>
        <w:tc>
          <w:tcPr>
            <w:tcW w:w="2782" w:type="dxa"/>
          </w:tcPr>
          <w:p w14:paraId="583C6DF1" w14:textId="77777777" w:rsidR="00FC1304" w:rsidRDefault="00FC1304" w:rsidP="00A4575C">
            <w:pPr>
              <w:spacing w:line="276" w:lineRule="auto"/>
            </w:pPr>
            <w:r>
              <w:t xml:space="preserve">   DA                                  NE</w:t>
            </w:r>
          </w:p>
        </w:tc>
      </w:tr>
      <w:tr w:rsidR="00FC1304" w14:paraId="2BEC6CDB" w14:textId="77777777" w:rsidTr="00FC1304">
        <w:tc>
          <w:tcPr>
            <w:tcW w:w="2782" w:type="dxa"/>
          </w:tcPr>
          <w:p w14:paraId="7934CA15" w14:textId="77777777" w:rsidR="00FC1304" w:rsidRDefault="00FC1304" w:rsidP="00A4575C">
            <w:pPr>
              <w:spacing w:line="276" w:lineRule="auto"/>
            </w:pPr>
            <w:r>
              <w:t>Radio</w:t>
            </w:r>
          </w:p>
        </w:tc>
        <w:tc>
          <w:tcPr>
            <w:tcW w:w="2782" w:type="dxa"/>
          </w:tcPr>
          <w:p w14:paraId="7939728C" w14:textId="77777777" w:rsidR="00FC1304" w:rsidRDefault="00FC1304" w:rsidP="00A4575C">
            <w:pPr>
              <w:spacing w:line="276" w:lineRule="auto"/>
            </w:pPr>
            <w:r>
              <w:t xml:space="preserve">   DA                                  NE</w:t>
            </w:r>
          </w:p>
        </w:tc>
      </w:tr>
      <w:tr w:rsidR="00FC1304" w14:paraId="3236B3E4" w14:textId="77777777" w:rsidTr="00FC1304">
        <w:tc>
          <w:tcPr>
            <w:tcW w:w="2782" w:type="dxa"/>
          </w:tcPr>
          <w:p w14:paraId="2818DB1C" w14:textId="77777777" w:rsidR="00FC1304" w:rsidRDefault="00FC1304" w:rsidP="00A4575C">
            <w:pPr>
              <w:spacing w:line="276" w:lineRule="auto"/>
            </w:pPr>
            <w:r>
              <w:t>SLO vinjeta</w:t>
            </w:r>
          </w:p>
        </w:tc>
        <w:tc>
          <w:tcPr>
            <w:tcW w:w="2782" w:type="dxa"/>
          </w:tcPr>
          <w:p w14:paraId="5C9A9AEF" w14:textId="77777777" w:rsidR="00FC1304" w:rsidRDefault="00FC1304" w:rsidP="00A4575C">
            <w:pPr>
              <w:spacing w:line="276" w:lineRule="auto"/>
            </w:pPr>
            <w:r>
              <w:t xml:space="preserve">   DA                                  NE</w:t>
            </w:r>
          </w:p>
        </w:tc>
      </w:tr>
    </w:tbl>
    <w:p w14:paraId="77A00F56" w14:textId="77777777" w:rsidR="00A4575C" w:rsidRDefault="00665580" w:rsidP="00A4575C">
      <w:pPr>
        <w:tabs>
          <w:tab w:val="left" w:pos="6615"/>
        </w:tabs>
      </w:pPr>
      <w:r>
        <w:rPr>
          <w:noProof/>
          <w:lang w:eastAsia="sl-SI"/>
        </w:rPr>
        <w:drawing>
          <wp:anchor distT="0" distB="0" distL="114300" distR="114300" simplePos="0" relativeHeight="251659264" behindDoc="0" locked="0" layoutInCell="1" allowOverlap="1" wp14:anchorId="4D57DAC9" wp14:editId="3E713640">
            <wp:simplePos x="0" y="0"/>
            <wp:positionH relativeFrom="margin">
              <wp:posOffset>-221615</wp:posOffset>
            </wp:positionH>
            <wp:positionV relativeFrom="margin">
              <wp:posOffset>4564380</wp:posOffset>
            </wp:positionV>
            <wp:extent cx="1924050" cy="22218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24050" cy="2221865"/>
                    </a:xfrm>
                    <a:prstGeom prst="rect">
                      <a:avLst/>
                    </a:prstGeom>
                  </pic:spPr>
                </pic:pic>
              </a:graphicData>
            </a:graphic>
            <wp14:sizeRelH relativeFrom="margin">
              <wp14:pctWidth>0</wp14:pctWidth>
            </wp14:sizeRelH>
            <wp14:sizeRelV relativeFrom="margin">
              <wp14:pctHeight>0</wp14:pctHeight>
            </wp14:sizeRelV>
          </wp:anchor>
        </w:drawing>
      </w:r>
    </w:p>
    <w:p w14:paraId="52794A75" w14:textId="77777777" w:rsidR="00FC1304" w:rsidRPr="00FC1304" w:rsidRDefault="00FC1304" w:rsidP="00FC1304"/>
    <w:p w14:paraId="122A39DB" w14:textId="77777777" w:rsidR="00FC1304" w:rsidRPr="00FC1304" w:rsidRDefault="00FC1304" w:rsidP="00FC1304"/>
    <w:p w14:paraId="78FA47BE" w14:textId="77777777" w:rsidR="00FC1304" w:rsidRPr="00FC1304" w:rsidRDefault="00FC1304" w:rsidP="00FC1304"/>
    <w:p w14:paraId="349F4547" w14:textId="77777777" w:rsidR="00FC1304" w:rsidRPr="00FC1304" w:rsidRDefault="00FC1304" w:rsidP="00FC1304"/>
    <w:p w14:paraId="5D317501" w14:textId="77777777" w:rsidR="00FC1304" w:rsidRPr="00FC1304" w:rsidRDefault="00FC1304" w:rsidP="00FC1304"/>
    <w:p w14:paraId="4D629AC1" w14:textId="77777777" w:rsidR="00FC1304" w:rsidRPr="00FC1304" w:rsidRDefault="00FC1304" w:rsidP="00FC1304"/>
    <w:p w14:paraId="5AD7AD76" w14:textId="77777777" w:rsidR="00FC1304" w:rsidRPr="00FC1304" w:rsidRDefault="00FC1304" w:rsidP="00FC1304"/>
    <w:p w14:paraId="1F266F6C" w14:textId="77777777" w:rsidR="00FC1304" w:rsidRPr="00FC1304" w:rsidRDefault="00FC1304" w:rsidP="00FC1304"/>
    <w:tbl>
      <w:tblPr>
        <w:tblStyle w:val="Tabelamrea"/>
        <w:tblpPr w:leftFromText="141" w:rightFromText="141" w:vertAnchor="text" w:horzAnchor="margin" w:tblpXSpec="right" w:tblpY="28"/>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4606"/>
      </w:tblGrid>
      <w:tr w:rsidR="00FC1304" w14:paraId="4613DAFE" w14:textId="77777777" w:rsidTr="00FC1304">
        <w:tc>
          <w:tcPr>
            <w:tcW w:w="9955" w:type="dxa"/>
            <w:gridSpan w:val="2"/>
          </w:tcPr>
          <w:p w14:paraId="208D36C3" w14:textId="77777777" w:rsidR="00FC1304" w:rsidRDefault="00FC1304" w:rsidP="00FC1304">
            <w:pPr>
              <w:jc w:val="center"/>
            </w:pPr>
            <w:r>
              <w:t>POGOJI:</w:t>
            </w:r>
          </w:p>
          <w:p w14:paraId="647A96FA" w14:textId="77777777" w:rsidR="00FC1304" w:rsidRDefault="00FC1304" w:rsidP="00FC1304">
            <w:pPr>
              <w:jc w:val="center"/>
            </w:pPr>
            <w:r>
              <w:t>Pregledal sem vozilo in opremo in nimam pripomb.</w:t>
            </w:r>
          </w:p>
          <w:p w14:paraId="4DFEE13E" w14:textId="77777777" w:rsidR="00FC1304" w:rsidRDefault="00FC1304" w:rsidP="00FC1304">
            <w:pPr>
              <w:jc w:val="center"/>
            </w:pPr>
            <w:r>
              <w:t>Prebral sem, razumel in s podpisom pogodbe sprejemam vse splošne pogoje, ki so natisnjeni na zadnji strani</w:t>
            </w:r>
          </w:p>
        </w:tc>
      </w:tr>
      <w:tr w:rsidR="00FC1304" w14:paraId="3FF1A92F" w14:textId="77777777" w:rsidTr="00FC1304">
        <w:trPr>
          <w:trHeight w:val="70"/>
        </w:trPr>
        <w:tc>
          <w:tcPr>
            <w:tcW w:w="5349" w:type="dxa"/>
          </w:tcPr>
          <w:p w14:paraId="02C52974" w14:textId="77777777" w:rsidR="00FC1304" w:rsidRDefault="00FC1304" w:rsidP="00FC1304">
            <w:pPr>
              <w:jc w:val="center"/>
            </w:pPr>
          </w:p>
        </w:tc>
        <w:tc>
          <w:tcPr>
            <w:tcW w:w="4606" w:type="dxa"/>
          </w:tcPr>
          <w:p w14:paraId="60D3FF2F" w14:textId="77777777" w:rsidR="00FC1304" w:rsidRDefault="00FC1304" w:rsidP="00FC1304">
            <w:pPr>
              <w:jc w:val="center"/>
            </w:pPr>
          </w:p>
        </w:tc>
      </w:tr>
    </w:tbl>
    <w:p w14:paraId="34F44B43" w14:textId="77777777" w:rsidR="00FC1304" w:rsidRDefault="00FC1304" w:rsidP="00FC130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FC1304" w14:paraId="3CBDC9A2" w14:textId="77777777" w:rsidTr="00A4575C">
        <w:tc>
          <w:tcPr>
            <w:tcW w:w="9212" w:type="dxa"/>
          </w:tcPr>
          <w:p w14:paraId="1AF8255B" w14:textId="77777777" w:rsidR="00FC1304" w:rsidRDefault="00FC1304" w:rsidP="00FC1304">
            <w:pPr>
              <w:jc w:val="center"/>
            </w:pPr>
          </w:p>
        </w:tc>
      </w:tr>
      <w:tr w:rsidR="00FC1304" w14:paraId="3F10F161" w14:textId="77777777" w:rsidTr="00A4575C">
        <w:tc>
          <w:tcPr>
            <w:tcW w:w="9212" w:type="dxa"/>
          </w:tcPr>
          <w:p w14:paraId="57ED20D2" w14:textId="77777777" w:rsidR="00FC1304" w:rsidRDefault="00A4575C" w:rsidP="00FC1304">
            <w:pPr>
              <w:jc w:val="center"/>
            </w:pPr>
            <w:r>
              <w:t>Podpis najemnika                                                                                        Podpis izdajatelja</w:t>
            </w:r>
          </w:p>
        </w:tc>
      </w:tr>
    </w:tbl>
    <w:p w14:paraId="0808EEF5" w14:textId="77777777" w:rsidR="005330DB" w:rsidRPr="005330DB" w:rsidRDefault="005330DB" w:rsidP="005330DB">
      <w:pPr>
        <w:tabs>
          <w:tab w:val="left" w:pos="4065"/>
        </w:tabs>
        <w:spacing w:line="240" w:lineRule="auto"/>
        <w:ind w:left="-709"/>
        <w:rPr>
          <w:b/>
          <w:color w:val="000000" w:themeColor="text1"/>
          <w:sz w:val="24"/>
          <w:szCs w:val="24"/>
        </w:rPr>
      </w:pPr>
      <w:r w:rsidRPr="005330DB">
        <w:rPr>
          <w:b/>
          <w:color w:val="000000" w:themeColor="text1"/>
          <w:sz w:val="24"/>
          <w:szCs w:val="24"/>
        </w:rPr>
        <w:lastRenderedPageBreak/>
        <w:t>SPLOŠNA DOLOČILA IN POGOJI</w:t>
      </w:r>
    </w:p>
    <w:p w14:paraId="59C3E2E0" w14:textId="77777777" w:rsidR="005330DB" w:rsidRPr="005330DB" w:rsidRDefault="005330DB" w:rsidP="005330DB">
      <w:pPr>
        <w:pStyle w:val="Brezrazmikov"/>
        <w:numPr>
          <w:ilvl w:val="0"/>
          <w:numId w:val="2"/>
        </w:numPr>
        <w:rPr>
          <w:b/>
          <w:sz w:val="18"/>
          <w:szCs w:val="18"/>
        </w:rPr>
      </w:pPr>
      <w:r w:rsidRPr="005330DB">
        <w:rPr>
          <w:sz w:val="18"/>
          <w:szCs w:val="18"/>
        </w:rPr>
        <w:t>Najemnik je vsaka fizična ali pravna oseba, ki na podlagi najemne pogodbe prevzame v uporabo vozilo.</w:t>
      </w:r>
    </w:p>
    <w:p w14:paraId="4AE39C37" w14:textId="77777777" w:rsidR="005330DB" w:rsidRPr="005330DB" w:rsidRDefault="005330DB" w:rsidP="005330DB">
      <w:pPr>
        <w:pStyle w:val="Brezrazmikov"/>
        <w:numPr>
          <w:ilvl w:val="0"/>
          <w:numId w:val="2"/>
        </w:numPr>
        <w:rPr>
          <w:sz w:val="18"/>
          <w:szCs w:val="18"/>
        </w:rPr>
      </w:pPr>
      <w:r w:rsidRPr="005330DB">
        <w:rPr>
          <w:sz w:val="18"/>
          <w:szCs w:val="18"/>
        </w:rPr>
        <w:t xml:space="preserve">Zavod , ki izposoja vozila je KŠTM Šempeter – Vrtojba , Ulica 9. Septembra 72, 5290 Šempeter pri Gorici </w:t>
      </w:r>
    </w:p>
    <w:p w14:paraId="18ECD8F4" w14:textId="77777777" w:rsidR="005330DB" w:rsidRPr="005330DB" w:rsidRDefault="005330DB" w:rsidP="005330DB">
      <w:pPr>
        <w:pStyle w:val="Brezrazmikov"/>
        <w:numPr>
          <w:ilvl w:val="0"/>
          <w:numId w:val="2"/>
        </w:numPr>
        <w:rPr>
          <w:sz w:val="18"/>
          <w:szCs w:val="18"/>
        </w:rPr>
      </w:pPr>
      <w:r w:rsidRPr="005330DB">
        <w:rPr>
          <w:sz w:val="18"/>
          <w:szCs w:val="18"/>
        </w:rPr>
        <w:t>Izposojeno vozilo smejo upravljati:</w:t>
      </w:r>
      <w:r w:rsidRPr="005330DB">
        <w:rPr>
          <w:sz w:val="18"/>
          <w:szCs w:val="18"/>
        </w:rPr>
        <w:tab/>
      </w:r>
    </w:p>
    <w:p w14:paraId="514BBC7E" w14:textId="77777777" w:rsidR="005330DB" w:rsidRPr="005330DB" w:rsidRDefault="005330DB" w:rsidP="005330DB">
      <w:pPr>
        <w:pStyle w:val="Brezrazmikov"/>
        <w:rPr>
          <w:sz w:val="18"/>
          <w:szCs w:val="18"/>
        </w:rPr>
      </w:pPr>
      <w:r w:rsidRPr="005330DB">
        <w:rPr>
          <w:sz w:val="18"/>
          <w:szCs w:val="18"/>
        </w:rPr>
        <w:t>a.     Osebe z dopolnjenimi 21 leti starosti in vsaj 2 leti vozniškega dovoljenja;</w:t>
      </w:r>
    </w:p>
    <w:p w14:paraId="618AFBEC" w14:textId="77777777" w:rsidR="005330DB" w:rsidRPr="005330DB" w:rsidRDefault="005330DB" w:rsidP="005330DB">
      <w:pPr>
        <w:pStyle w:val="Brezrazmikov"/>
        <w:rPr>
          <w:sz w:val="18"/>
          <w:szCs w:val="18"/>
        </w:rPr>
      </w:pPr>
      <w:r w:rsidRPr="005330DB">
        <w:rPr>
          <w:sz w:val="18"/>
          <w:szCs w:val="18"/>
        </w:rPr>
        <w:t>b.    Najemnik ali pooblaščeni voznik s strani najemnika.</w:t>
      </w:r>
    </w:p>
    <w:p w14:paraId="2BEF77E2" w14:textId="77777777" w:rsidR="005330DB" w:rsidRPr="005330DB" w:rsidRDefault="005330DB" w:rsidP="005330DB">
      <w:pPr>
        <w:pStyle w:val="Brezrazmikov"/>
        <w:numPr>
          <w:ilvl w:val="0"/>
          <w:numId w:val="2"/>
        </w:numPr>
        <w:rPr>
          <w:sz w:val="18"/>
          <w:szCs w:val="18"/>
        </w:rPr>
      </w:pPr>
      <w:r w:rsidRPr="005330DB">
        <w:rPr>
          <w:sz w:val="18"/>
          <w:szCs w:val="18"/>
        </w:rPr>
        <w:t>Najetega vozila se ne sme uporabljati:</w:t>
      </w:r>
    </w:p>
    <w:p w14:paraId="1CD6E934" w14:textId="77777777" w:rsidR="005330DB" w:rsidRPr="005330DB" w:rsidRDefault="005330DB" w:rsidP="005330DB">
      <w:pPr>
        <w:pStyle w:val="Brezrazmikov"/>
        <w:rPr>
          <w:sz w:val="18"/>
          <w:szCs w:val="18"/>
        </w:rPr>
      </w:pPr>
      <w:r w:rsidRPr="005330DB">
        <w:rPr>
          <w:sz w:val="18"/>
          <w:szCs w:val="18"/>
        </w:rPr>
        <w:t>a.     Za opravljanje nelegalnih dejavnosti;</w:t>
      </w:r>
    </w:p>
    <w:p w14:paraId="7BBD2A08" w14:textId="77777777" w:rsidR="005330DB" w:rsidRPr="005330DB" w:rsidRDefault="005330DB" w:rsidP="005330DB">
      <w:pPr>
        <w:pStyle w:val="Brezrazmikov"/>
        <w:rPr>
          <w:sz w:val="18"/>
          <w:szCs w:val="18"/>
        </w:rPr>
      </w:pPr>
      <w:r w:rsidRPr="005330DB">
        <w:rPr>
          <w:sz w:val="18"/>
          <w:szCs w:val="18"/>
        </w:rPr>
        <w:t>b.    S strani oseb, ki ob sklenitvi najema posredujejo napačne podatke;</w:t>
      </w:r>
    </w:p>
    <w:p w14:paraId="23027350" w14:textId="77777777" w:rsidR="005330DB" w:rsidRPr="005330DB" w:rsidRDefault="005330DB" w:rsidP="005330DB">
      <w:pPr>
        <w:pStyle w:val="Brezrazmikov"/>
        <w:rPr>
          <w:sz w:val="18"/>
          <w:szCs w:val="18"/>
        </w:rPr>
      </w:pPr>
      <w:r w:rsidRPr="005330DB">
        <w:rPr>
          <w:sz w:val="18"/>
          <w:szCs w:val="18"/>
        </w:rPr>
        <w:t>c.     Za tekmovanje, hitrostno preizkušnjo ali dirko;</w:t>
      </w:r>
    </w:p>
    <w:p w14:paraId="300E8806" w14:textId="77777777" w:rsidR="005330DB" w:rsidRPr="005330DB" w:rsidRDefault="005330DB" w:rsidP="005330DB">
      <w:pPr>
        <w:pStyle w:val="Brezrazmikov"/>
        <w:rPr>
          <w:sz w:val="18"/>
          <w:szCs w:val="18"/>
        </w:rPr>
      </w:pPr>
      <w:r w:rsidRPr="005330DB">
        <w:rPr>
          <w:sz w:val="18"/>
          <w:szCs w:val="18"/>
        </w:rPr>
        <w:t>d.    Za poligon ali vleko kateregakoli drugega vozila ali predmeta, razen z izrecnim dovoljenjem KŠTM Šempeter Vrtojba;</w:t>
      </w:r>
    </w:p>
    <w:p w14:paraId="38851E5B" w14:textId="77777777" w:rsidR="005330DB" w:rsidRPr="005330DB" w:rsidRDefault="005330DB" w:rsidP="005330DB">
      <w:pPr>
        <w:pStyle w:val="Brezrazmikov"/>
        <w:rPr>
          <w:sz w:val="18"/>
          <w:szCs w:val="18"/>
        </w:rPr>
      </w:pPr>
      <w:r w:rsidRPr="005330DB">
        <w:rPr>
          <w:sz w:val="18"/>
          <w:szCs w:val="18"/>
        </w:rPr>
        <w:t>e.     S strani oseb, ki so pod vplivom alkohola, pomirjeval, narkotikov, uspaval ali drugih snovi, ki vplivajo na voznikovo sposobnost vožnje;</w:t>
      </w:r>
    </w:p>
    <w:p w14:paraId="65EA4A2B" w14:textId="77777777" w:rsidR="005330DB" w:rsidRPr="005330DB" w:rsidRDefault="005330DB" w:rsidP="005330DB">
      <w:pPr>
        <w:pStyle w:val="Brezrazmikov"/>
        <w:rPr>
          <w:sz w:val="18"/>
          <w:szCs w:val="18"/>
        </w:rPr>
      </w:pPr>
      <w:r w:rsidRPr="005330DB">
        <w:rPr>
          <w:sz w:val="18"/>
          <w:szCs w:val="18"/>
        </w:rPr>
        <w:t>f.     Kadar vozilo ni v voznem stanju, je preobteženo ali je v njem večje število potnikov od dovoljenega;</w:t>
      </w:r>
    </w:p>
    <w:p w14:paraId="682C4DE7" w14:textId="77777777" w:rsidR="005330DB" w:rsidRPr="005330DB" w:rsidRDefault="005330DB" w:rsidP="005330DB">
      <w:pPr>
        <w:pStyle w:val="Brezrazmikov"/>
        <w:rPr>
          <w:sz w:val="18"/>
          <w:szCs w:val="18"/>
        </w:rPr>
      </w:pPr>
      <w:r w:rsidRPr="005330DB">
        <w:rPr>
          <w:sz w:val="18"/>
          <w:szCs w:val="18"/>
        </w:rPr>
        <w:t>g.     Izven držav schengenskega območja in v Grčiji, razen z izrecnim dovoljenjem KŠTM Šempeter-Vrtojba.</w:t>
      </w:r>
    </w:p>
    <w:p w14:paraId="06B5818B" w14:textId="77777777" w:rsidR="005330DB" w:rsidRPr="005330DB" w:rsidRDefault="005330DB" w:rsidP="005330DB">
      <w:pPr>
        <w:pStyle w:val="Brezrazmikov"/>
        <w:numPr>
          <w:ilvl w:val="0"/>
          <w:numId w:val="2"/>
        </w:numPr>
        <w:rPr>
          <w:sz w:val="18"/>
          <w:szCs w:val="18"/>
        </w:rPr>
      </w:pPr>
      <w:r w:rsidRPr="005330DB">
        <w:rPr>
          <w:sz w:val="18"/>
          <w:szCs w:val="18"/>
        </w:rPr>
        <w:t>Omejitve iz točk 3 in 4 se seštevajo in vsaka od njih velja za vsakokratno in posamično uporabo,  vožnjo in obr</w:t>
      </w:r>
      <w:r>
        <w:rPr>
          <w:sz w:val="18"/>
          <w:szCs w:val="18"/>
        </w:rPr>
        <w:t xml:space="preserve">atovanje najetega vozila.  KŠTM </w:t>
      </w:r>
      <w:r w:rsidRPr="005330DB">
        <w:rPr>
          <w:sz w:val="18"/>
          <w:szCs w:val="18"/>
        </w:rPr>
        <w:t>Šempeter - Vrtojba odklanja vsako odgovornost za kakršnokoli izgubo ali poškodbo, ki nastane zaradi nespoštovanja zgornjih omejitev.</w:t>
      </w:r>
    </w:p>
    <w:p w14:paraId="7C37772D" w14:textId="77777777" w:rsidR="005330DB" w:rsidRPr="005330DB" w:rsidRDefault="005330DB" w:rsidP="005330DB">
      <w:pPr>
        <w:pStyle w:val="Brezrazmikov"/>
        <w:numPr>
          <w:ilvl w:val="0"/>
          <w:numId w:val="2"/>
        </w:numPr>
        <w:rPr>
          <w:sz w:val="18"/>
          <w:szCs w:val="18"/>
        </w:rPr>
      </w:pPr>
      <w:r w:rsidRPr="005330DB">
        <w:rPr>
          <w:sz w:val="18"/>
          <w:szCs w:val="18"/>
        </w:rPr>
        <w:t>Vozilo je v vsakem trenutku neodtujljiva last KŠTM Šempeter - Vrtojba. Najemnik je dolžan vrniti vozilo v stanju, kot ga je prejel, vključno z vso navedeno opremo, upoštevajoč normalno obrabo. Vračilo vozila najemnik izvede do izteka časa najema na sedež KŠTM Šempeter- Vrtojba v okviru rednega obratovalnega časa.</w:t>
      </w:r>
    </w:p>
    <w:p w14:paraId="76E3F6B3" w14:textId="77777777" w:rsidR="005330DB" w:rsidRPr="005330DB" w:rsidRDefault="005330DB" w:rsidP="005330DB">
      <w:pPr>
        <w:pStyle w:val="Brezrazmikov"/>
        <w:numPr>
          <w:ilvl w:val="0"/>
          <w:numId w:val="2"/>
        </w:numPr>
        <w:rPr>
          <w:sz w:val="18"/>
          <w:szCs w:val="18"/>
        </w:rPr>
      </w:pPr>
      <w:r w:rsidRPr="005330DB">
        <w:rPr>
          <w:sz w:val="18"/>
          <w:szCs w:val="18"/>
        </w:rPr>
        <w:t>V primeru najemnikove odpovedi rezervacije najema vozila manj kot 2 polna delovna dneva pred predvidenim začetkom najema je najemnik dolžen plačati 50% cene najema oz. najmanj 50,- €.</w:t>
      </w:r>
    </w:p>
    <w:p w14:paraId="227C2CE3" w14:textId="77777777" w:rsidR="005330DB" w:rsidRPr="005330DB" w:rsidRDefault="005330DB" w:rsidP="005330DB">
      <w:pPr>
        <w:pStyle w:val="Brezrazmikov"/>
        <w:numPr>
          <w:ilvl w:val="0"/>
          <w:numId w:val="2"/>
        </w:numPr>
        <w:rPr>
          <w:sz w:val="18"/>
          <w:szCs w:val="18"/>
        </w:rPr>
      </w:pPr>
      <w:r w:rsidRPr="005330DB">
        <w:rPr>
          <w:sz w:val="18"/>
          <w:szCs w:val="18"/>
        </w:rPr>
        <w:t>Ko najemnik in KŠTM Šempeter - Vrtojba dogovorita obseg najema vnaprej (trajanje, količina prevoženih kilometrov, ipd.) najemnik v primeru predčasnega vračila oz. manjšega števila prevoženih kilometrov ni upravičen do nikakršnega zmanjšanja dogovorjenega oz. izvedenega plačila.</w:t>
      </w:r>
    </w:p>
    <w:p w14:paraId="10D2BDAF" w14:textId="77777777" w:rsidR="005330DB" w:rsidRPr="005330DB" w:rsidRDefault="005330DB" w:rsidP="005330DB">
      <w:pPr>
        <w:pStyle w:val="Brezrazmikov"/>
        <w:numPr>
          <w:ilvl w:val="0"/>
          <w:numId w:val="2"/>
        </w:numPr>
        <w:rPr>
          <w:sz w:val="18"/>
          <w:szCs w:val="18"/>
        </w:rPr>
      </w:pPr>
      <w:r w:rsidRPr="005330DB">
        <w:rPr>
          <w:sz w:val="18"/>
          <w:szCs w:val="18"/>
        </w:rPr>
        <w:t>Najemnik, ki želi podaljšati najem, mora o tem KŠTM Šempeter - Vrtojba obvestiti vsaj 24 ur pred zaključkom najema in v delovnem času KŠTM Šempeter - Vrtojba. Če čas najema poteče brez predhodnega soglasja KŠTM Šempeter -Vrtojba o podaljšanju najema se šteje, da si je najemnik vozilo protipravno prisvojil in ga KŠTM Šempeter – Vrtojba lahko prijavi policiji oz. tožilstvu, ter ima pravico obračunati dvojno ceno najema za ves čas trajanja najema.</w:t>
      </w:r>
    </w:p>
    <w:p w14:paraId="7FC3A568" w14:textId="77777777" w:rsidR="005330DB" w:rsidRPr="005330DB" w:rsidRDefault="005330DB" w:rsidP="005330DB">
      <w:pPr>
        <w:pStyle w:val="Brezrazmikov"/>
        <w:numPr>
          <w:ilvl w:val="0"/>
          <w:numId w:val="2"/>
        </w:numPr>
        <w:rPr>
          <w:sz w:val="18"/>
          <w:szCs w:val="18"/>
        </w:rPr>
      </w:pPr>
      <w:r w:rsidRPr="005330DB">
        <w:rPr>
          <w:sz w:val="18"/>
          <w:szCs w:val="18"/>
        </w:rPr>
        <w:t>V kolikor ni dogovorjeno plačilo po predračunu oz. ob prevzemu vozila ali v primeru dodatnih storitev bo najemnik račun poravnal v roku 30 dni od datuma opravljene storitve, sicer ima KŠTM Šempeter - Vrtojba pravico zaračunati zakonske zamudne obresti. Za cene najema se uporablja vsakokrat veljaven cenik, razen če je izrecno in pisno dogovorjeno drugače.</w:t>
      </w:r>
    </w:p>
    <w:p w14:paraId="0FAD87E3" w14:textId="77777777" w:rsidR="005330DB" w:rsidRPr="005330DB" w:rsidRDefault="005330DB" w:rsidP="005330DB">
      <w:pPr>
        <w:pStyle w:val="Brezrazmikov"/>
        <w:numPr>
          <w:ilvl w:val="0"/>
          <w:numId w:val="2"/>
        </w:numPr>
        <w:rPr>
          <w:sz w:val="18"/>
          <w:szCs w:val="18"/>
        </w:rPr>
      </w:pPr>
      <w:r w:rsidRPr="005330DB">
        <w:rPr>
          <w:sz w:val="18"/>
          <w:szCs w:val="18"/>
        </w:rPr>
        <w:t>Gorivo ni vključeno v ceno najema. Najemnik mora vrniti toliko goriva, kot ga je prejel, sicer mu podjetje zaračuna razliko in 10,- € za storitev polnjenja goriva.</w:t>
      </w:r>
    </w:p>
    <w:p w14:paraId="0F42C1BF" w14:textId="77777777" w:rsidR="005330DB" w:rsidRPr="005330DB" w:rsidRDefault="005330DB" w:rsidP="005330DB">
      <w:pPr>
        <w:pStyle w:val="Brezrazmikov"/>
        <w:numPr>
          <w:ilvl w:val="0"/>
          <w:numId w:val="2"/>
        </w:numPr>
        <w:rPr>
          <w:sz w:val="18"/>
          <w:szCs w:val="18"/>
        </w:rPr>
      </w:pPr>
      <w:r w:rsidRPr="005330DB">
        <w:rPr>
          <w:sz w:val="18"/>
          <w:szCs w:val="18"/>
        </w:rPr>
        <w:t>Najemnik se zavezuje, da bo vozilo uporabljal kot dober gospodar in redno preverjal olje v motorju, nivo hladilne tekočine ter stanje pnevmatik. V primeru daljšega najema mora najemnik vozilo vsakih 6 mesecev oz. vsakih 10.000 prevoženih kilometrov vozilo dostaviti podjetju za izvedbo rednega vzdrževanja. Najemnik je dolžan poravnati vso škodo, ki nastane na vozilu bodisi namerno bodisi iz malomarnosti.</w:t>
      </w:r>
    </w:p>
    <w:p w14:paraId="0F0F6B4C" w14:textId="77777777" w:rsidR="005330DB" w:rsidRPr="005330DB" w:rsidRDefault="005330DB" w:rsidP="005330DB">
      <w:pPr>
        <w:pStyle w:val="Brezrazmikov"/>
        <w:numPr>
          <w:ilvl w:val="0"/>
          <w:numId w:val="2"/>
        </w:numPr>
        <w:rPr>
          <w:sz w:val="18"/>
          <w:szCs w:val="18"/>
        </w:rPr>
      </w:pPr>
      <w:r w:rsidRPr="005330DB">
        <w:rPr>
          <w:sz w:val="18"/>
          <w:szCs w:val="18"/>
        </w:rPr>
        <w:t>V času trajanja najema odgovarja najemnik za vse prekrške in kazniva dejanja, povezana z vozilom.</w:t>
      </w:r>
    </w:p>
    <w:p w14:paraId="5D93EAD8" w14:textId="77777777" w:rsidR="005330DB" w:rsidRPr="005330DB" w:rsidRDefault="005330DB" w:rsidP="005330DB">
      <w:pPr>
        <w:pStyle w:val="Brezrazmikov"/>
        <w:numPr>
          <w:ilvl w:val="0"/>
          <w:numId w:val="2"/>
        </w:numPr>
        <w:rPr>
          <w:sz w:val="18"/>
          <w:szCs w:val="18"/>
        </w:rPr>
      </w:pPr>
      <w:r w:rsidRPr="005330DB">
        <w:rPr>
          <w:sz w:val="18"/>
          <w:szCs w:val="18"/>
        </w:rPr>
        <w:t>V primeru okvare vozila je najemnik o tem dolžen nemudoma obvestiti podjetje, sicer odgovarja za vso škodo, ki zaradi tega nastane. V</w:t>
      </w:r>
      <w:r w:rsidR="00AB29B8">
        <w:rPr>
          <w:sz w:val="18"/>
          <w:szCs w:val="18"/>
        </w:rPr>
        <w:t xml:space="preserve"> </w:t>
      </w:r>
      <w:r w:rsidRPr="005330DB">
        <w:rPr>
          <w:sz w:val="18"/>
          <w:szCs w:val="18"/>
        </w:rPr>
        <w:t>kolikor najemnik samovoljno odpravlja okvaro ni upravičen do povračila stroškov in odgovarja za način in posledice posega.</w:t>
      </w:r>
    </w:p>
    <w:p w14:paraId="0EA54F11" w14:textId="77777777" w:rsidR="005330DB" w:rsidRPr="005330DB" w:rsidRDefault="005330DB" w:rsidP="005330DB">
      <w:pPr>
        <w:pStyle w:val="Brezrazmikov"/>
        <w:numPr>
          <w:ilvl w:val="0"/>
          <w:numId w:val="2"/>
        </w:numPr>
        <w:rPr>
          <w:sz w:val="18"/>
          <w:szCs w:val="18"/>
        </w:rPr>
      </w:pPr>
      <w:r w:rsidRPr="005330DB">
        <w:rPr>
          <w:sz w:val="18"/>
          <w:szCs w:val="18"/>
        </w:rPr>
        <w:t>Zavarovanje iz odgovornosti. Podjetje nudi kritje iz odgovornosti najemniku in vsem osebam, ki pravnomočno uporabljajo vozilo v okviru določb, pogojev in omejitev iz te pogodbe in splošnih pogojev. Kritje zagotavlja polica avtomobilskega zavarovanja odgovornosti, katere določbe, pogoji in izjeme so del vsakokratne pogodbe o najemu vozila. Kopija zavarovalne police je shranjena v vozilu, vpogled v original pa je možen na zahtevo najemnika.</w:t>
      </w:r>
    </w:p>
    <w:p w14:paraId="76D6F68B" w14:textId="77777777" w:rsidR="005330DB" w:rsidRPr="005330DB" w:rsidRDefault="005330DB" w:rsidP="005330DB">
      <w:pPr>
        <w:pStyle w:val="Brezrazmikov"/>
        <w:numPr>
          <w:ilvl w:val="0"/>
          <w:numId w:val="2"/>
        </w:numPr>
        <w:rPr>
          <w:sz w:val="18"/>
          <w:szCs w:val="18"/>
        </w:rPr>
      </w:pPr>
      <w:r w:rsidRPr="005330DB">
        <w:rPr>
          <w:sz w:val="18"/>
          <w:szCs w:val="18"/>
        </w:rPr>
        <w:t>Najemnik z odkupom odbitne franšize 2% od vrednosti novega vozila krije škodo na vozilu, ki ni krita iz naslova avtomobilske odgovornosti in pod pogojem, da najemnik ni na noben način kršil določil pogodbe in splošnih pogojev, sicer odgovarja za škodo v celoti. Najemnik v celoti odgovarja za poškodbe pnevmatik, oljnega korita motorja ter morebitnih posledic. Če najemnik samovoljno odpravlja škodo ni upravičen do povračila stroškov in odgovarja za način in posledice posega.</w:t>
      </w:r>
    </w:p>
    <w:p w14:paraId="2FBD3B9E" w14:textId="77777777" w:rsidR="005330DB" w:rsidRPr="005330DB" w:rsidRDefault="005330DB" w:rsidP="005330DB">
      <w:pPr>
        <w:pStyle w:val="Brezrazmikov"/>
        <w:numPr>
          <w:ilvl w:val="0"/>
          <w:numId w:val="2"/>
        </w:numPr>
        <w:rPr>
          <w:sz w:val="18"/>
          <w:szCs w:val="18"/>
        </w:rPr>
      </w:pPr>
      <w:r w:rsidRPr="005330DB">
        <w:rPr>
          <w:sz w:val="18"/>
          <w:szCs w:val="18"/>
        </w:rPr>
        <w:t>Ob sklenitvi najemne pogodbe vplačana varščina se pobota z odkupom odbitne franšize v primeru škode na vozilu in vsako sicer nekrito škodo.</w:t>
      </w:r>
    </w:p>
    <w:p w14:paraId="09A4DF77" w14:textId="77777777" w:rsidR="005330DB" w:rsidRPr="005330DB" w:rsidRDefault="005330DB" w:rsidP="005330DB">
      <w:pPr>
        <w:pStyle w:val="Brezrazmikov"/>
        <w:numPr>
          <w:ilvl w:val="0"/>
          <w:numId w:val="2"/>
        </w:numPr>
        <w:rPr>
          <w:sz w:val="18"/>
          <w:szCs w:val="18"/>
        </w:rPr>
      </w:pPr>
      <w:r w:rsidRPr="005330DB">
        <w:rPr>
          <w:sz w:val="18"/>
          <w:szCs w:val="18"/>
        </w:rPr>
        <w:t>V primeru prometne nesreče mora najemnik o dogodku takoj obvestiti policijo in podjetje ter zahtevati uradni zapisnik. Najemnik se obvezuje sodelovati s KŠTM Šempeter - Vrtojba in uradnimi službami pri preiskavi zadevne nesreče, sicer odgovarja za vso nastalo škodo.</w:t>
      </w:r>
    </w:p>
    <w:p w14:paraId="151D7B26" w14:textId="77777777" w:rsidR="005330DB" w:rsidRPr="005330DB" w:rsidRDefault="005330DB" w:rsidP="005330DB">
      <w:pPr>
        <w:pStyle w:val="Brezrazmikov"/>
        <w:numPr>
          <w:ilvl w:val="0"/>
          <w:numId w:val="2"/>
        </w:numPr>
        <w:rPr>
          <w:sz w:val="18"/>
          <w:szCs w:val="18"/>
        </w:rPr>
      </w:pPr>
      <w:r w:rsidRPr="005330DB">
        <w:rPr>
          <w:sz w:val="18"/>
          <w:szCs w:val="18"/>
        </w:rPr>
        <w:t>KŠTM Šempeter - Vrtojba ne odgovarja za izgubo, poškodovanje oz. uničenje kakršnekoli lastnine tako za čas trajanja najema kot za čas po zaključku najema vozila, ne glede na to, ali se je lastnina nahajala v najetem vozilu, drugem vozilu KŠTM Šempeter - Vrtojba ali v poslovnih prostorih KŠTM Šempeter - Vrtojba. Najemnik se s podpisom najemne pogodbe izrecno odpoveduje vsakršnemu zahtevku iz omenjenega naslova.</w:t>
      </w:r>
    </w:p>
    <w:p w14:paraId="270A2D02" w14:textId="77777777" w:rsidR="005330DB" w:rsidRPr="005330DB" w:rsidRDefault="005330DB" w:rsidP="005330DB">
      <w:pPr>
        <w:pStyle w:val="Brezrazmikov"/>
        <w:numPr>
          <w:ilvl w:val="0"/>
          <w:numId w:val="2"/>
        </w:numPr>
        <w:rPr>
          <w:sz w:val="18"/>
          <w:szCs w:val="18"/>
        </w:rPr>
      </w:pPr>
      <w:r w:rsidRPr="005330DB">
        <w:rPr>
          <w:sz w:val="18"/>
          <w:szCs w:val="18"/>
        </w:rPr>
        <w:t>KŠTM Šempeter - Vrtojba lahko v svojih vozilih uporablja elektronske naprave za sledenje vozila in shranjuje osebne podatke pridobljene v okviru najemne pogodbe, s čimer se najemnik izrecno strinja s sklenitvijo najemne pogodbe. Vse tako pridobljene podatke podjetje uporablja izključno za potrebe izvajanja najemne pogodbe.</w:t>
      </w:r>
    </w:p>
    <w:p w14:paraId="4C6D7526" w14:textId="77777777" w:rsidR="005330DB" w:rsidRPr="005330DB" w:rsidRDefault="005330DB" w:rsidP="005330DB">
      <w:pPr>
        <w:pStyle w:val="Brezrazmikov"/>
        <w:numPr>
          <w:ilvl w:val="0"/>
          <w:numId w:val="2"/>
        </w:numPr>
        <w:rPr>
          <w:sz w:val="18"/>
          <w:szCs w:val="18"/>
        </w:rPr>
      </w:pPr>
      <w:r w:rsidRPr="005330DB">
        <w:rPr>
          <w:sz w:val="18"/>
          <w:szCs w:val="18"/>
        </w:rPr>
        <w:t>Spremembe najemne pogodbe so možne le s pisnim soglasjem KŠTM Šempeter- Vrtojba.</w:t>
      </w:r>
    </w:p>
    <w:p w14:paraId="1E342154" w14:textId="77777777" w:rsidR="00665580" w:rsidRPr="005330DB" w:rsidRDefault="005330DB" w:rsidP="005330DB">
      <w:pPr>
        <w:pStyle w:val="Brezrazmikov"/>
        <w:ind w:left="-851"/>
        <w:rPr>
          <w:sz w:val="18"/>
          <w:szCs w:val="18"/>
        </w:rPr>
      </w:pPr>
      <w:r w:rsidRPr="005330DB">
        <w:rPr>
          <w:sz w:val="18"/>
          <w:szCs w:val="18"/>
        </w:rPr>
        <w:t>22.   Za morebitne spore je pristojno Okrajno sodišče v Novi Gorici.</w:t>
      </w:r>
    </w:p>
    <w:sectPr w:rsidR="00665580" w:rsidRPr="005330DB" w:rsidSect="005330DB">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336E"/>
    <w:multiLevelType w:val="hybridMultilevel"/>
    <w:tmpl w:val="4E102240"/>
    <w:lvl w:ilvl="0" w:tplc="73AC1602">
      <w:start w:val="1"/>
      <w:numFmt w:val="decimal"/>
      <w:lvlText w:val="%1."/>
      <w:lvlJc w:val="left"/>
      <w:pPr>
        <w:ind w:left="-491" w:hanging="360"/>
      </w:pPr>
      <w:rPr>
        <w:rFonts w:hint="default"/>
        <w:b w:val="0"/>
      </w:rPr>
    </w:lvl>
    <w:lvl w:ilvl="1" w:tplc="04240019" w:tentative="1">
      <w:start w:val="1"/>
      <w:numFmt w:val="lowerLetter"/>
      <w:lvlText w:val="%2."/>
      <w:lvlJc w:val="left"/>
      <w:pPr>
        <w:ind w:left="229" w:hanging="360"/>
      </w:pPr>
    </w:lvl>
    <w:lvl w:ilvl="2" w:tplc="0424001B" w:tentative="1">
      <w:start w:val="1"/>
      <w:numFmt w:val="lowerRoman"/>
      <w:lvlText w:val="%3."/>
      <w:lvlJc w:val="right"/>
      <w:pPr>
        <w:ind w:left="949" w:hanging="180"/>
      </w:pPr>
    </w:lvl>
    <w:lvl w:ilvl="3" w:tplc="0424000F" w:tentative="1">
      <w:start w:val="1"/>
      <w:numFmt w:val="decimal"/>
      <w:lvlText w:val="%4."/>
      <w:lvlJc w:val="left"/>
      <w:pPr>
        <w:ind w:left="1669" w:hanging="360"/>
      </w:pPr>
    </w:lvl>
    <w:lvl w:ilvl="4" w:tplc="04240019" w:tentative="1">
      <w:start w:val="1"/>
      <w:numFmt w:val="lowerLetter"/>
      <w:lvlText w:val="%5."/>
      <w:lvlJc w:val="left"/>
      <w:pPr>
        <w:ind w:left="2389" w:hanging="360"/>
      </w:pPr>
    </w:lvl>
    <w:lvl w:ilvl="5" w:tplc="0424001B" w:tentative="1">
      <w:start w:val="1"/>
      <w:numFmt w:val="lowerRoman"/>
      <w:lvlText w:val="%6."/>
      <w:lvlJc w:val="right"/>
      <w:pPr>
        <w:ind w:left="3109" w:hanging="180"/>
      </w:pPr>
    </w:lvl>
    <w:lvl w:ilvl="6" w:tplc="0424000F" w:tentative="1">
      <w:start w:val="1"/>
      <w:numFmt w:val="decimal"/>
      <w:lvlText w:val="%7."/>
      <w:lvlJc w:val="left"/>
      <w:pPr>
        <w:ind w:left="3829" w:hanging="360"/>
      </w:pPr>
    </w:lvl>
    <w:lvl w:ilvl="7" w:tplc="04240019" w:tentative="1">
      <w:start w:val="1"/>
      <w:numFmt w:val="lowerLetter"/>
      <w:lvlText w:val="%8."/>
      <w:lvlJc w:val="left"/>
      <w:pPr>
        <w:ind w:left="4549" w:hanging="360"/>
      </w:pPr>
    </w:lvl>
    <w:lvl w:ilvl="8" w:tplc="0424001B" w:tentative="1">
      <w:start w:val="1"/>
      <w:numFmt w:val="lowerRoman"/>
      <w:lvlText w:val="%9."/>
      <w:lvlJc w:val="right"/>
      <w:pPr>
        <w:ind w:left="5269" w:hanging="180"/>
      </w:pPr>
    </w:lvl>
  </w:abstractNum>
  <w:abstractNum w:abstractNumId="1" w15:restartNumberingAfterBreak="0">
    <w:nsid w:val="2F8D6160"/>
    <w:multiLevelType w:val="hybridMultilevel"/>
    <w:tmpl w:val="EED4F7AC"/>
    <w:lvl w:ilvl="0" w:tplc="0424000F">
      <w:start w:val="1"/>
      <w:numFmt w:val="decimal"/>
      <w:lvlText w:val="%1."/>
      <w:lvlJc w:val="left"/>
      <w:pPr>
        <w:ind w:left="-131" w:hanging="360"/>
      </w:pPr>
    </w:lvl>
    <w:lvl w:ilvl="1" w:tplc="04240019" w:tentative="1">
      <w:start w:val="1"/>
      <w:numFmt w:val="lowerLetter"/>
      <w:lvlText w:val="%2."/>
      <w:lvlJc w:val="left"/>
      <w:pPr>
        <w:ind w:left="589" w:hanging="360"/>
      </w:pPr>
    </w:lvl>
    <w:lvl w:ilvl="2" w:tplc="0424001B" w:tentative="1">
      <w:start w:val="1"/>
      <w:numFmt w:val="lowerRoman"/>
      <w:lvlText w:val="%3."/>
      <w:lvlJc w:val="right"/>
      <w:pPr>
        <w:ind w:left="1309" w:hanging="180"/>
      </w:pPr>
    </w:lvl>
    <w:lvl w:ilvl="3" w:tplc="0424000F" w:tentative="1">
      <w:start w:val="1"/>
      <w:numFmt w:val="decimal"/>
      <w:lvlText w:val="%4."/>
      <w:lvlJc w:val="left"/>
      <w:pPr>
        <w:ind w:left="2029" w:hanging="360"/>
      </w:pPr>
    </w:lvl>
    <w:lvl w:ilvl="4" w:tplc="04240019" w:tentative="1">
      <w:start w:val="1"/>
      <w:numFmt w:val="lowerLetter"/>
      <w:lvlText w:val="%5."/>
      <w:lvlJc w:val="left"/>
      <w:pPr>
        <w:ind w:left="2749" w:hanging="360"/>
      </w:pPr>
    </w:lvl>
    <w:lvl w:ilvl="5" w:tplc="0424001B" w:tentative="1">
      <w:start w:val="1"/>
      <w:numFmt w:val="lowerRoman"/>
      <w:lvlText w:val="%6."/>
      <w:lvlJc w:val="right"/>
      <w:pPr>
        <w:ind w:left="3469" w:hanging="180"/>
      </w:pPr>
    </w:lvl>
    <w:lvl w:ilvl="6" w:tplc="0424000F" w:tentative="1">
      <w:start w:val="1"/>
      <w:numFmt w:val="decimal"/>
      <w:lvlText w:val="%7."/>
      <w:lvlJc w:val="left"/>
      <w:pPr>
        <w:ind w:left="4189" w:hanging="360"/>
      </w:pPr>
    </w:lvl>
    <w:lvl w:ilvl="7" w:tplc="04240019" w:tentative="1">
      <w:start w:val="1"/>
      <w:numFmt w:val="lowerLetter"/>
      <w:lvlText w:val="%8."/>
      <w:lvlJc w:val="left"/>
      <w:pPr>
        <w:ind w:left="4909" w:hanging="360"/>
      </w:pPr>
    </w:lvl>
    <w:lvl w:ilvl="8" w:tplc="0424001B" w:tentative="1">
      <w:start w:val="1"/>
      <w:numFmt w:val="lowerRoman"/>
      <w:lvlText w:val="%9."/>
      <w:lvlJc w:val="right"/>
      <w:pPr>
        <w:ind w:left="5629" w:hanging="180"/>
      </w:pPr>
    </w:lvl>
  </w:abstractNum>
  <w:abstractNum w:abstractNumId="2" w15:restartNumberingAfterBreak="0">
    <w:nsid w:val="3EF16B2B"/>
    <w:multiLevelType w:val="hybridMultilevel"/>
    <w:tmpl w:val="4DC87018"/>
    <w:lvl w:ilvl="0" w:tplc="73AC1602">
      <w:start w:val="1"/>
      <w:numFmt w:val="decimal"/>
      <w:lvlText w:val="%1."/>
      <w:lvlJc w:val="left"/>
      <w:pPr>
        <w:ind w:left="-1342" w:hanging="360"/>
      </w:pPr>
      <w:rPr>
        <w:rFonts w:hint="default"/>
        <w:b w:val="0"/>
      </w:rPr>
    </w:lvl>
    <w:lvl w:ilvl="1" w:tplc="04240019" w:tentative="1">
      <w:start w:val="1"/>
      <w:numFmt w:val="lowerLetter"/>
      <w:lvlText w:val="%2."/>
      <w:lvlJc w:val="left"/>
      <w:pPr>
        <w:ind w:left="589" w:hanging="360"/>
      </w:pPr>
    </w:lvl>
    <w:lvl w:ilvl="2" w:tplc="0424001B" w:tentative="1">
      <w:start w:val="1"/>
      <w:numFmt w:val="lowerRoman"/>
      <w:lvlText w:val="%3."/>
      <w:lvlJc w:val="right"/>
      <w:pPr>
        <w:ind w:left="1309" w:hanging="180"/>
      </w:pPr>
    </w:lvl>
    <w:lvl w:ilvl="3" w:tplc="0424000F" w:tentative="1">
      <w:start w:val="1"/>
      <w:numFmt w:val="decimal"/>
      <w:lvlText w:val="%4."/>
      <w:lvlJc w:val="left"/>
      <w:pPr>
        <w:ind w:left="2029" w:hanging="360"/>
      </w:pPr>
    </w:lvl>
    <w:lvl w:ilvl="4" w:tplc="04240019" w:tentative="1">
      <w:start w:val="1"/>
      <w:numFmt w:val="lowerLetter"/>
      <w:lvlText w:val="%5."/>
      <w:lvlJc w:val="left"/>
      <w:pPr>
        <w:ind w:left="2749" w:hanging="360"/>
      </w:pPr>
    </w:lvl>
    <w:lvl w:ilvl="5" w:tplc="0424001B" w:tentative="1">
      <w:start w:val="1"/>
      <w:numFmt w:val="lowerRoman"/>
      <w:lvlText w:val="%6."/>
      <w:lvlJc w:val="right"/>
      <w:pPr>
        <w:ind w:left="3469" w:hanging="180"/>
      </w:pPr>
    </w:lvl>
    <w:lvl w:ilvl="6" w:tplc="0424000F" w:tentative="1">
      <w:start w:val="1"/>
      <w:numFmt w:val="decimal"/>
      <w:lvlText w:val="%7."/>
      <w:lvlJc w:val="left"/>
      <w:pPr>
        <w:ind w:left="4189" w:hanging="360"/>
      </w:pPr>
    </w:lvl>
    <w:lvl w:ilvl="7" w:tplc="04240019" w:tentative="1">
      <w:start w:val="1"/>
      <w:numFmt w:val="lowerLetter"/>
      <w:lvlText w:val="%8."/>
      <w:lvlJc w:val="left"/>
      <w:pPr>
        <w:ind w:left="4909" w:hanging="360"/>
      </w:pPr>
    </w:lvl>
    <w:lvl w:ilvl="8" w:tplc="0424001B" w:tentative="1">
      <w:start w:val="1"/>
      <w:numFmt w:val="lowerRoman"/>
      <w:lvlText w:val="%9."/>
      <w:lvlJc w:val="right"/>
      <w:pPr>
        <w:ind w:left="5629" w:hanging="180"/>
      </w:pPr>
    </w:lvl>
  </w:abstractNum>
  <w:num w:numId="1" w16cid:durableId="1729524189">
    <w:abstractNumId w:val="1"/>
  </w:num>
  <w:num w:numId="2" w16cid:durableId="1524124858">
    <w:abstractNumId w:val="0"/>
  </w:num>
  <w:num w:numId="3" w16cid:durableId="3731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6D3"/>
    <w:rsid w:val="002A5D92"/>
    <w:rsid w:val="002F56D3"/>
    <w:rsid w:val="002F67EE"/>
    <w:rsid w:val="00355308"/>
    <w:rsid w:val="003B7F9C"/>
    <w:rsid w:val="00531ACD"/>
    <w:rsid w:val="005330DB"/>
    <w:rsid w:val="005836BD"/>
    <w:rsid w:val="00665580"/>
    <w:rsid w:val="0068046E"/>
    <w:rsid w:val="00884AD4"/>
    <w:rsid w:val="00A4575C"/>
    <w:rsid w:val="00AB29B8"/>
    <w:rsid w:val="00B965F9"/>
    <w:rsid w:val="00BC6343"/>
    <w:rsid w:val="00DC0544"/>
    <w:rsid w:val="00EA7EDA"/>
    <w:rsid w:val="00FC13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90B9"/>
  <w15:docId w15:val="{F99AAADB-0FBE-4892-AC2D-3B69C720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6558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5580"/>
    <w:rPr>
      <w:rFonts w:ascii="Tahoma" w:hAnsi="Tahoma" w:cs="Tahoma"/>
      <w:sz w:val="16"/>
      <w:szCs w:val="16"/>
    </w:rPr>
  </w:style>
  <w:style w:type="paragraph" w:styleId="Brezrazmikov">
    <w:name w:val="No Spacing"/>
    <w:uiPriority w:val="1"/>
    <w:qFormat/>
    <w:rsid w:val="00533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3C65-1C9A-465C-B83B-B37328C0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1106</Words>
  <Characters>6310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Črt Petrovič</cp:lastModifiedBy>
  <cp:revision>10</cp:revision>
  <cp:lastPrinted>2023-12-22T07:09:00Z</cp:lastPrinted>
  <dcterms:created xsi:type="dcterms:W3CDTF">2018-10-05T07:43:00Z</dcterms:created>
  <dcterms:modified xsi:type="dcterms:W3CDTF">2025-03-07T07:10:00Z</dcterms:modified>
</cp:coreProperties>
</file>